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A59" w:rsidRDefault="003A2A59">
      <w:pPr>
        <w:pStyle w:val="Heading1"/>
        <w:rPr>
          <w:sz w:val="36"/>
        </w:rPr>
      </w:pPr>
      <w:bookmarkStart w:id="0" w:name="_GoBack"/>
      <w:bookmarkEnd w:id="0"/>
      <w:r>
        <w:rPr>
          <w:sz w:val="36"/>
        </w:rPr>
        <w:t>Project prioritization worksheet</w:t>
      </w:r>
    </w:p>
    <w:p w:rsidR="003A2A59" w:rsidRDefault="003A2A59">
      <w:pPr>
        <w:pStyle w:val="Heading2"/>
        <w:spacing w:after="120"/>
        <w:rPr>
          <w:b/>
        </w:rPr>
      </w:pPr>
      <w:r>
        <w:rPr>
          <w:b/>
        </w:rPr>
        <w:t>Project Prioritization 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6360"/>
        <w:gridCol w:w="2745"/>
        <w:gridCol w:w="2745"/>
      </w:tblGrid>
      <w:tr w:rsidR="003A2A59">
        <w:tc>
          <w:tcPr>
            <w:tcW w:w="1218" w:type="dxa"/>
            <w:vAlign w:val="bottom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</w:t>
            </w:r>
          </w:p>
        </w:tc>
        <w:tc>
          <w:tcPr>
            <w:tcW w:w="6360" w:type="dxa"/>
            <w:vAlign w:val="bottom"/>
          </w:tcPr>
          <w:p w:rsidR="003A2A59" w:rsidRDefault="003A2A59">
            <w:pPr>
              <w:pStyle w:val="Heading3"/>
            </w:pPr>
            <w:r>
              <w:t>Description</w:t>
            </w:r>
          </w:p>
        </w:tc>
        <w:tc>
          <w:tcPr>
            <w:tcW w:w="2745" w:type="dxa"/>
            <w:vAlign w:val="bottom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Relative Criteria Weighting</w:t>
            </w:r>
          </w:p>
        </w:tc>
        <w:tc>
          <w:tcPr>
            <w:tcW w:w="2745" w:type="dxa"/>
            <w:vAlign w:val="bottom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Scoring Scale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Clearly-defined Stakeholder Group 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Heavy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 to Weak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Alignment with current corporate strategy 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Variable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Excellent to Poor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Return on Investment 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Heavy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 to Ambiguous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Clearly-defined Project Goals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Critical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 / No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Alignment with organizational capability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Light</w:t>
            </w: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 to Weak</w:t>
            </w: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3A2A59">
        <w:tc>
          <w:tcPr>
            <w:tcW w:w="1218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360" w:type="dxa"/>
          </w:tcPr>
          <w:p w:rsidR="003A2A59" w:rsidRDefault="003A2A59">
            <w:pPr>
              <w:spacing w:before="60" w:after="60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7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</w:tbl>
    <w:p w:rsidR="003A2A59" w:rsidRDefault="003A2A59">
      <w:pPr>
        <w:pStyle w:val="Heading1"/>
        <w:rPr>
          <w:sz w:val="36"/>
        </w:rPr>
      </w:pPr>
      <w:r>
        <w:br w:type="page"/>
      </w:r>
      <w:r>
        <w:rPr>
          <w:sz w:val="36"/>
        </w:rPr>
        <w:lastRenderedPageBreak/>
        <w:t xml:space="preserve">Project prioritization worksheet, </w:t>
      </w:r>
      <w:r>
        <w:rPr>
          <w:sz w:val="36"/>
        </w:rPr>
        <w:br/>
      </w:r>
      <w:r>
        <w:rPr>
          <w:i/>
          <w:caps w:val="0"/>
          <w:sz w:val="36"/>
        </w:rPr>
        <w:t>continued</w:t>
      </w:r>
    </w:p>
    <w:p w:rsidR="003A2A59" w:rsidRDefault="003A2A59">
      <w:pPr>
        <w:pStyle w:val="Heading2"/>
        <w:spacing w:after="120"/>
        <w:rPr>
          <w:b/>
        </w:rPr>
      </w:pPr>
      <w:r>
        <w:rPr>
          <w:b/>
        </w:rPr>
        <w:t>Project Prioritization Worksheet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1645"/>
        <w:gridCol w:w="1645"/>
        <w:gridCol w:w="1645"/>
        <w:gridCol w:w="1644"/>
        <w:gridCol w:w="1645"/>
        <w:gridCol w:w="1645"/>
        <w:gridCol w:w="1645"/>
      </w:tblGrid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Weighting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1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2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3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4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5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Project 6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Heavy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Very Strong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Medium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Medium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Medium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Variable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Good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Unknown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Low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Excellent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Unknown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Excellent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Heavy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Ambiguous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Clear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Critical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Light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Medium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</w:t>
            </w: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Strong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Very Strong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Weak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Very Strong</w:t>
            </w: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3A2A59"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3A2A59">
        <w:tc>
          <w:tcPr>
            <w:tcW w:w="1644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3A2A59" w:rsidRDefault="003A2A59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3A2A59">
        <w:tc>
          <w:tcPr>
            <w:tcW w:w="1644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Score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Very High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Low</w:t>
            </w:r>
          </w:p>
        </w:tc>
        <w:tc>
          <w:tcPr>
            <w:tcW w:w="1644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Medium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High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Medium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High</w:t>
            </w:r>
          </w:p>
        </w:tc>
      </w:tr>
      <w:tr w:rsidR="003A2A59">
        <w:tc>
          <w:tcPr>
            <w:tcW w:w="1644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Rank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Not Ranked</w:t>
            </w:r>
          </w:p>
        </w:tc>
        <w:tc>
          <w:tcPr>
            <w:tcW w:w="1644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45" w:type="dxa"/>
            <w:shd w:val="solid" w:color="D9D9D9" w:fill="auto"/>
          </w:tcPr>
          <w:p w:rsidR="003A2A59" w:rsidRDefault="003A2A59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3A2A59" w:rsidRDefault="003A2A59"/>
    <w:p w:rsidR="003A2A59" w:rsidRDefault="003A2A59">
      <w:pPr>
        <w:pStyle w:val="Heading1"/>
        <w:rPr>
          <w:sz w:val="36"/>
        </w:rPr>
      </w:pPr>
      <w:r>
        <w:rPr>
          <w:sz w:val="36"/>
        </w:rPr>
        <w:br w:type="page"/>
      </w:r>
      <w:r>
        <w:rPr>
          <w:sz w:val="36"/>
        </w:rPr>
        <w:lastRenderedPageBreak/>
        <w:t>Project selection worksheet</w:t>
      </w:r>
    </w:p>
    <w:p w:rsidR="003A2A59" w:rsidRDefault="003A2A59">
      <w:pPr>
        <w:pStyle w:val="Heading2"/>
        <w:spacing w:after="120"/>
        <w:rPr>
          <w:b/>
        </w:rPr>
      </w:pPr>
      <w:r>
        <w:rPr>
          <w:b/>
        </w:rPr>
        <w:t>Organizational Forecaster</w:t>
      </w:r>
    </w:p>
    <w:p w:rsidR="003A2A59" w:rsidRDefault="003A2A59">
      <w:pPr>
        <w:rPr>
          <w:sz w:val="24"/>
        </w:rPr>
      </w:pPr>
      <w:r>
        <w:rPr>
          <w:sz w:val="24"/>
        </w:rPr>
        <w:t>The project priority list helps determine when projects can be scheduled to begin and takes into account both the priority of the project and the capacity of the organization.</w:t>
      </w:r>
    </w:p>
    <w:p w:rsidR="003A2A59" w:rsidRDefault="003A2A59">
      <w:pPr>
        <w:rPr>
          <w:sz w:val="24"/>
        </w:rPr>
      </w:pPr>
    </w:p>
    <w:p w:rsidR="003A2A59" w:rsidRDefault="003A2A59">
      <w:pPr>
        <w:rPr>
          <w:sz w:val="24"/>
        </w:rPr>
      </w:pPr>
      <w:r>
        <w:rPr>
          <w:sz w:val="24"/>
        </w:rPr>
        <w:t>Here is an example the prioritized projects might be scheduled.  Note how project six ends up being scheduled to start earlier than higher priorities because the organization’s capacity permits it.</w:t>
      </w:r>
    </w:p>
    <w:p w:rsidR="003A2A59" w:rsidRDefault="003A2A59">
      <w:pPr>
        <w:rPr>
          <w:sz w:val="24"/>
        </w:rPr>
      </w:pPr>
    </w:p>
    <w:tbl>
      <w:tblPr>
        <w:tblW w:w="13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3A2A59">
        <w:tc>
          <w:tcPr>
            <w:tcW w:w="2538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TimeScale</w:t>
            </w:r>
            <w:proofErr w:type="spellEnd"/>
          </w:p>
        </w:tc>
        <w:tc>
          <w:tcPr>
            <w:tcW w:w="1327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Q3/2003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Q4/2003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Q1/2004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Q2/2004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Q3/2004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Q4./2004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Q1/2005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solid" w:color="D9D9D9" w:fill="auto"/>
          </w:tcPr>
          <w:p w:rsidR="003A2A59" w:rsidRDefault="003A2A59">
            <w:pPr>
              <w:spacing w:beforeLines="60" w:before="144" w:afterLines="60" w:after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Q2/2005</w:t>
            </w:r>
          </w:p>
        </w:tc>
      </w:tr>
      <w:tr w:rsidR="003A2A59">
        <w:tc>
          <w:tcPr>
            <w:tcW w:w="2538" w:type="dxa"/>
            <w:shd w:val="solid" w:color="D9D9D9" w:fill="auto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Capacity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39,750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42,500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43,250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42,000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41,000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43,000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42,500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43,000 h</w:t>
            </w:r>
          </w:p>
        </w:tc>
      </w:tr>
      <w:tr w:rsidR="003A2A59">
        <w:tc>
          <w:tcPr>
            <w:tcW w:w="2538" w:type="dxa"/>
            <w:shd w:val="solid" w:color="D9D9D9" w:fill="auto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Forecasted Utilization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39,500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41,900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39,500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36,750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34,000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33,770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32,000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32,100 h</w:t>
            </w: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1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385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1325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1250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625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705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 h</w:t>
            </w: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2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3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1100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1225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1625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975 h</w:t>
            </w: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4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900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1900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2350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3200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2800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5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900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875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625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</w:tr>
      <w:tr w:rsidR="003A2A59">
        <w:tc>
          <w:tcPr>
            <w:tcW w:w="2538" w:type="dxa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Project Code 6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215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385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450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1550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875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1600 h</w:t>
            </w:r>
          </w:p>
        </w:tc>
        <w:tc>
          <w:tcPr>
            <w:tcW w:w="1327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650 h</w:t>
            </w:r>
          </w:p>
        </w:tc>
        <w:tc>
          <w:tcPr>
            <w:tcW w:w="1328" w:type="dxa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</w:p>
        </w:tc>
      </w:tr>
      <w:tr w:rsidR="003A2A59">
        <w:tc>
          <w:tcPr>
            <w:tcW w:w="2538" w:type="dxa"/>
            <w:shd w:val="solid" w:color="D9D9D9" w:fill="auto"/>
          </w:tcPr>
          <w:p w:rsidR="003A2A59" w:rsidRDefault="003A2A59">
            <w:pPr>
              <w:spacing w:beforeLines="60" w:before="144" w:afterLines="60" w:after="144"/>
              <w:rPr>
                <w:b/>
                <w:sz w:val="24"/>
              </w:rPr>
            </w:pPr>
            <w:r>
              <w:rPr>
                <w:b/>
                <w:sz w:val="24"/>
              </w:rPr>
              <w:t>Updated Forecast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39,715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42,670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42,175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41,450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39,850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41,375 h</w:t>
            </w:r>
          </w:p>
        </w:tc>
        <w:tc>
          <w:tcPr>
            <w:tcW w:w="1327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38,700 h</w:t>
            </w:r>
          </w:p>
        </w:tc>
        <w:tc>
          <w:tcPr>
            <w:tcW w:w="1328" w:type="dxa"/>
            <w:shd w:val="solid" w:color="D9D9D9" w:fill="auto"/>
            <w:vAlign w:val="center"/>
          </w:tcPr>
          <w:p w:rsidR="003A2A59" w:rsidRDefault="003A2A59">
            <w:pPr>
              <w:jc w:val="right"/>
              <w:rPr>
                <w:sz w:val="24"/>
              </w:rPr>
            </w:pPr>
            <w:r>
              <w:rPr>
                <w:sz w:val="24"/>
              </w:rPr>
              <w:t>33,175 h</w:t>
            </w:r>
          </w:p>
        </w:tc>
      </w:tr>
    </w:tbl>
    <w:p w:rsidR="003A2A59" w:rsidRDefault="003A2A59"/>
    <w:sectPr w:rsidR="003A2A59">
      <w:headerReference w:type="default" r:id="rId8"/>
      <w:footerReference w:type="default" r:id="rId9"/>
      <w:pgSz w:w="15842" w:h="12242" w:orient="landscape"/>
      <w:pgMar w:top="1440" w:right="1440" w:bottom="1584" w:left="144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13" w:rsidRDefault="00054513">
      <w:r>
        <w:separator/>
      </w:r>
    </w:p>
  </w:endnote>
  <w:endnote w:type="continuationSeparator" w:id="0">
    <w:p w:rsidR="00054513" w:rsidRDefault="0005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A59" w:rsidRPr="000F3DC9" w:rsidRDefault="00752735">
    <w:pPr>
      <w:pStyle w:val="Footer"/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6BC8E18" wp14:editId="7AA3FAC5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423670" cy="327660"/>
          <wp:effectExtent l="0" t="0" r="0" b="0"/>
          <wp:wrapNone/>
          <wp:docPr id="4" name="Picture 4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2A59" w:rsidRPr="000F3DC9">
      <w:rPr>
        <w:rStyle w:val="PageNumber"/>
        <w:rFonts w:ascii="Arial" w:hAnsi="Arial" w:cs="Arial"/>
      </w:rPr>
      <w:fldChar w:fldCharType="begin"/>
    </w:r>
    <w:r w:rsidR="003A2A59" w:rsidRPr="000F3DC9">
      <w:rPr>
        <w:rStyle w:val="PageNumber"/>
        <w:rFonts w:ascii="Arial" w:hAnsi="Arial" w:cs="Arial"/>
      </w:rPr>
      <w:instrText xml:space="preserve"> PAGE </w:instrText>
    </w:r>
    <w:r w:rsidR="003A2A59" w:rsidRPr="000F3DC9">
      <w:rPr>
        <w:rStyle w:val="PageNumber"/>
        <w:rFonts w:ascii="Arial" w:hAnsi="Arial" w:cs="Arial"/>
      </w:rPr>
      <w:fldChar w:fldCharType="separate"/>
    </w:r>
    <w:r w:rsidR="000E30AC">
      <w:rPr>
        <w:rStyle w:val="PageNumber"/>
        <w:rFonts w:ascii="Arial" w:hAnsi="Arial" w:cs="Arial"/>
        <w:noProof/>
      </w:rPr>
      <w:t>2</w:t>
    </w:r>
    <w:r w:rsidR="003A2A59" w:rsidRPr="000F3DC9">
      <w:rPr>
        <w:rStyle w:val="PageNumber"/>
        <w:rFonts w:ascii="Arial" w:hAnsi="Arial" w:cs="Arial"/>
      </w:rPr>
      <w:fldChar w:fldCharType="end"/>
    </w:r>
    <w:r w:rsidR="003A2A59" w:rsidRPr="000F3DC9">
      <w:rPr>
        <w:rStyle w:val="PageNumber"/>
        <w:rFonts w:ascii="Arial" w:hAnsi="Arial" w:cs="Arial"/>
      </w:rPr>
      <w:t xml:space="preserve"> of </w:t>
    </w:r>
    <w:r w:rsidR="003A2A59" w:rsidRPr="000F3DC9">
      <w:rPr>
        <w:rStyle w:val="PageNumber"/>
        <w:rFonts w:ascii="Arial" w:hAnsi="Arial" w:cs="Arial"/>
      </w:rPr>
      <w:fldChar w:fldCharType="begin"/>
    </w:r>
    <w:r w:rsidR="003A2A59" w:rsidRPr="000F3DC9">
      <w:rPr>
        <w:rStyle w:val="PageNumber"/>
        <w:rFonts w:ascii="Arial" w:hAnsi="Arial" w:cs="Arial"/>
      </w:rPr>
      <w:instrText xml:space="preserve"> NUMPAGES </w:instrText>
    </w:r>
    <w:r w:rsidR="003A2A59" w:rsidRPr="000F3DC9">
      <w:rPr>
        <w:rStyle w:val="PageNumber"/>
        <w:rFonts w:ascii="Arial" w:hAnsi="Arial" w:cs="Arial"/>
      </w:rPr>
      <w:fldChar w:fldCharType="separate"/>
    </w:r>
    <w:r w:rsidR="000E30AC">
      <w:rPr>
        <w:rStyle w:val="PageNumber"/>
        <w:rFonts w:ascii="Arial" w:hAnsi="Arial" w:cs="Arial"/>
        <w:noProof/>
      </w:rPr>
      <w:t>3</w:t>
    </w:r>
    <w:r w:rsidR="003A2A59" w:rsidRPr="000F3DC9">
      <w:rPr>
        <w:rStyle w:val="PageNumber"/>
        <w:rFonts w:ascii="Arial" w:hAnsi="Arial" w:cs="Arial"/>
      </w:rPr>
      <w:fldChar w:fldCharType="end"/>
    </w:r>
    <w:r w:rsidR="003A2A59" w:rsidRPr="000F3DC9">
      <w:rPr>
        <w:rFonts w:ascii="Arial" w:hAnsi="Arial" w:cs="Arial"/>
      </w:rPr>
      <w:br/>
    </w:r>
    <w:r w:rsidR="003A2A59" w:rsidRPr="000F3DC9">
      <w:rPr>
        <w:rStyle w:val="PageNumber"/>
        <w:rFonts w:ascii="Arial" w:hAnsi="Arial" w:cs="Arial"/>
      </w:rPr>
      <w:fldChar w:fldCharType="begin"/>
    </w:r>
    <w:r w:rsidR="003A2A59" w:rsidRPr="000F3DC9">
      <w:rPr>
        <w:rStyle w:val="PageNumber"/>
        <w:rFonts w:ascii="Arial" w:hAnsi="Arial" w:cs="Arial"/>
      </w:rPr>
      <w:instrText xml:space="preserve"> FILENAME </w:instrText>
    </w:r>
    <w:r w:rsidR="003A2A59" w:rsidRPr="000F3DC9">
      <w:rPr>
        <w:rStyle w:val="PageNumber"/>
        <w:rFonts w:ascii="Arial" w:hAnsi="Arial" w:cs="Arial"/>
      </w:rPr>
      <w:fldChar w:fldCharType="separate"/>
    </w:r>
    <w:r w:rsidR="000E30AC">
      <w:rPr>
        <w:rStyle w:val="PageNumber"/>
        <w:rFonts w:ascii="Arial" w:hAnsi="Arial" w:cs="Arial"/>
        <w:noProof/>
      </w:rPr>
      <w:t>ADPM_0103C_V3_1A</w:t>
    </w:r>
    <w:r w:rsidR="003A2A59" w:rsidRPr="000F3DC9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13" w:rsidRDefault="00054513">
      <w:r>
        <w:separator/>
      </w:r>
    </w:p>
  </w:footnote>
  <w:footnote w:type="continuationSeparator" w:id="0">
    <w:p w:rsidR="00054513" w:rsidRDefault="00054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A59" w:rsidRDefault="003A2A59">
    <w:pPr>
      <w:pStyle w:val="Header"/>
      <w:tabs>
        <w:tab w:val="clear" w:pos="9360"/>
        <w:tab w:val="right" w:pos="12960"/>
      </w:tabs>
    </w:pPr>
    <w:r>
      <w:t>Example</w:t>
    </w:r>
    <w:r>
      <w:tab/>
      <w:t xml:space="preserve">Version </w:t>
    </w:r>
    <w:r w:rsidR="00752735">
      <w:t>3.1</w:t>
    </w:r>
    <w:r w:rsidR="000E30AC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1D44123"/>
    <w:multiLevelType w:val="hybridMultilevel"/>
    <w:tmpl w:val="6EDEA858"/>
    <w:lvl w:ilvl="0" w:tplc="FE2CA5C2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8AD0BD54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E244DE90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FD52C0FA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BFC69D6A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6A0CCB4A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4C7E0D1C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260AC208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37B81052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DC9"/>
    <w:rsid w:val="00054513"/>
    <w:rsid w:val="000E30AC"/>
    <w:rsid w:val="000F3DC9"/>
    <w:rsid w:val="003A2A59"/>
    <w:rsid w:val="0075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spacing w:before="60" w:after="60"/>
      <w:jc w:val="center"/>
      <w:outlineLvl w:val="2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spacing w:before="60" w:after="60"/>
      <w:jc w:val="center"/>
      <w:outlineLvl w:val="2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3</cp:revision>
  <cp:lastPrinted>2004-03-27T17:18:00Z</cp:lastPrinted>
  <dcterms:created xsi:type="dcterms:W3CDTF">2011-07-12T21:13:00Z</dcterms:created>
  <dcterms:modified xsi:type="dcterms:W3CDTF">2012-05-04T22:46:00Z</dcterms:modified>
</cp:coreProperties>
</file>